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5918" w14:textId="415F96FD" w:rsidR="004A1551" w:rsidRDefault="00AE1EC0" w:rsidP="007F37AC">
      <w:pPr>
        <w:pStyle w:val="Nzev"/>
        <w:pBdr>
          <w:bottom w:val="none" w:sz="0" w:space="0" w:color="auto"/>
        </w:pBdr>
        <w:jc w:val="center"/>
        <w:rPr>
          <w:b/>
          <w:bCs/>
          <w:color w:val="F03741"/>
          <w:sz w:val="56"/>
          <w:szCs w:val="56"/>
          <w:highlight w:val="white"/>
        </w:rPr>
      </w:pPr>
      <w:r w:rsidRPr="007F37AC">
        <w:rPr>
          <w:b/>
          <w:bCs/>
          <w:color w:val="F03741"/>
          <w:sz w:val="56"/>
          <w:szCs w:val="56"/>
          <w:highlight w:val="white"/>
        </w:rPr>
        <w:t xml:space="preserve">Osnova povinné přílohy </w:t>
      </w:r>
      <w:r w:rsidR="007F37AC">
        <w:rPr>
          <w:b/>
          <w:bCs/>
          <w:color w:val="F03741"/>
          <w:sz w:val="56"/>
          <w:szCs w:val="56"/>
          <w:highlight w:val="white"/>
        </w:rPr>
        <w:br/>
      </w:r>
      <w:r w:rsidRPr="007F37AC">
        <w:rPr>
          <w:b/>
          <w:bCs/>
          <w:color w:val="F03741"/>
          <w:sz w:val="56"/>
          <w:szCs w:val="56"/>
          <w:highlight w:val="white"/>
        </w:rPr>
        <w:t>Strategické výzkumné agendy centra</w:t>
      </w:r>
    </w:p>
    <w:p w14:paraId="0B302DF9" w14:textId="19E20275" w:rsidR="00986079" w:rsidRPr="00986079" w:rsidRDefault="00986079" w:rsidP="00986079">
      <w:pPr>
        <w:jc w:val="left"/>
        <w:rPr>
          <w:b/>
        </w:rPr>
      </w:pPr>
      <w:r w:rsidRPr="00986079">
        <w:rPr>
          <w:b/>
        </w:rPr>
        <w:t>P</w:t>
      </w:r>
      <w:r>
        <w:rPr>
          <w:b/>
        </w:rPr>
        <w:t xml:space="preserve">říloha </w:t>
      </w:r>
      <w:r w:rsidRPr="00986079">
        <w:rPr>
          <w:b/>
        </w:rPr>
        <w:t xml:space="preserve">č. 5 </w:t>
      </w:r>
      <w:r>
        <w:rPr>
          <w:b/>
        </w:rPr>
        <w:t>–</w:t>
      </w:r>
      <w:r w:rsidRPr="00986079">
        <w:rPr>
          <w:b/>
        </w:rPr>
        <w:t xml:space="preserve"> Strategický</w:t>
      </w:r>
      <w:r>
        <w:rPr>
          <w:b/>
        </w:rPr>
        <w:t xml:space="preserve"> výhled </w:t>
      </w:r>
      <w:r w:rsidRPr="00986079">
        <w:rPr>
          <w:b/>
        </w:rPr>
        <w:t xml:space="preserve">a perspektivy v oboru </w:t>
      </w:r>
      <w:r>
        <w:rPr>
          <w:b/>
        </w:rPr>
        <w:t xml:space="preserve">                                                                    </w:t>
      </w:r>
      <w:r w:rsidRPr="00986079">
        <w:rPr>
          <w:rFonts w:cs="Calibri"/>
          <w:sz w:val="22"/>
          <w:szCs w:val="22"/>
        </w:rPr>
        <w:t xml:space="preserve">č. j. </w:t>
      </w:r>
      <w:r w:rsidRPr="00986079">
        <w:rPr>
          <w:rFonts w:cs="Calibri"/>
          <w:color w:val="000000"/>
          <w:sz w:val="22"/>
          <w:szCs w:val="22"/>
          <w:shd w:val="clear" w:color="auto" w:fill="FFFFFF"/>
        </w:rPr>
        <w:t>TACR/11-59/2021</w:t>
      </w:r>
    </w:p>
    <w:p w14:paraId="25CAACD2" w14:textId="77777777" w:rsidR="00986079" w:rsidRPr="00986079" w:rsidRDefault="00986079" w:rsidP="00986079">
      <w:pPr>
        <w:rPr>
          <w:highlight w:val="white"/>
        </w:rPr>
      </w:pPr>
      <w:bookmarkStart w:id="0" w:name="_GoBack"/>
      <w:bookmarkEnd w:id="0"/>
    </w:p>
    <w:p w14:paraId="0D220C13" w14:textId="2A680738" w:rsidR="00552AA8" w:rsidRPr="001C299A" w:rsidRDefault="00FB525C" w:rsidP="009D3DB2">
      <w:pPr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C80CA" wp14:editId="3949A63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80000" cy="0"/>
                <wp:effectExtent l="0" t="19050" r="44450" b="381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4243BA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8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" strokecolor="#f03741" strokeweight="4.5pt"/>
            </w:pict>
          </mc:Fallback>
        </mc:AlternateContent>
      </w:r>
    </w:p>
    <w:p w14:paraId="4795852D" w14:textId="3F084521" w:rsidR="005E212F" w:rsidRDefault="00776714" w:rsidP="005E212F">
      <w:r w:rsidRPr="00776714">
        <w:t xml:space="preserve">Povinnou součástí (přílohou) návrhu projektu je dokument v rozsahu 10-30 stran, ve kterém uchazeči popíší současné strategie a výhledy EU a ČR a způsob, jakým předkládaný projekt přispěje k jejich naplňování. Uchazeči budou vycházet ze znalosti trendů ve svém oboru (jak bývá často uváděno: „výzkumník nejlépe ví, co se v jeho oboru děje“) a ze znalosti strategických a normativních dokumentů EU a ČR. Vítán je konkrétní popis návaznosti na cíle udržitelného rozvoje (17 </w:t>
      </w:r>
      <w:proofErr w:type="spellStart"/>
      <w:r w:rsidRPr="00776714">
        <w:t>SDGs</w:t>
      </w:r>
      <w:proofErr w:type="spellEnd"/>
      <w:r w:rsidRPr="00776714">
        <w:t xml:space="preserve">), evropský „Green </w:t>
      </w:r>
      <w:proofErr w:type="spellStart"/>
      <w:r w:rsidRPr="00776714">
        <w:t>Deal</w:t>
      </w:r>
      <w:proofErr w:type="spellEnd"/>
      <w:r w:rsidRPr="00776714">
        <w:t xml:space="preserve">“, zda a jak se projekt váže k některé oblasti/iniciativě např. v oblasti „Fit </w:t>
      </w:r>
      <w:proofErr w:type="spellStart"/>
      <w:r w:rsidRPr="00776714">
        <w:t>for</w:t>
      </w:r>
      <w:proofErr w:type="spellEnd"/>
      <w:r w:rsidRPr="00776714">
        <w:t xml:space="preserve"> 55 </w:t>
      </w:r>
      <w:proofErr w:type="spellStart"/>
      <w:r w:rsidRPr="00776714">
        <w:t>package</w:t>
      </w:r>
      <w:proofErr w:type="spellEnd"/>
      <w:r w:rsidRPr="00776714">
        <w:t xml:space="preserve">“, digitální agendě EU (např. evropské datové strategii), nebo strategiím v oblasti hospodářské, environmentální a sociální. Budou popsány případné synergie interdisciplinární spolupráce s důrazem na zapojení společenských věd.  Bude zde rovněž uvedeno, zda a jaký je potenciál projektu pro další rozvoj v dané oblasti, zda pro řešení daného tématu/okruhu témat je v ČR dostatečná výzkumná a aplikační sféra, zda existuje potenciál pro zapojení do nadnárodní spolupráce, zejména rámcového programu EU </w:t>
      </w:r>
      <w:proofErr w:type="spellStart"/>
      <w:r w:rsidRPr="00776714">
        <w:t>Horizon</w:t>
      </w:r>
      <w:proofErr w:type="spellEnd"/>
      <w:r w:rsidRPr="00776714">
        <w:t xml:space="preserve"> </w:t>
      </w:r>
      <w:proofErr w:type="spellStart"/>
      <w:r w:rsidRPr="00776714">
        <w:t>Europe</w:t>
      </w:r>
      <w:proofErr w:type="spellEnd"/>
      <w:r w:rsidRPr="00776714">
        <w:t>. Součástí bude rovněž popis materiálně-technicko-personálního zabezpečení tohoto „balíčku“ v projektu NCK a způsob hodnocení strategické agendy centra.</w:t>
      </w:r>
    </w:p>
    <w:p w14:paraId="3B50C8AC" w14:textId="77777777" w:rsidR="00776714" w:rsidRDefault="00776714" w:rsidP="005E212F"/>
    <w:p w14:paraId="4E22DA5A" w14:textId="77777777" w:rsidR="005E212F" w:rsidRPr="00951B33" w:rsidRDefault="005E212F" w:rsidP="005E212F">
      <w:pPr>
        <w:pStyle w:val="Odstavecseseznamem"/>
        <w:numPr>
          <w:ilvl w:val="0"/>
          <w:numId w:val="2"/>
        </w:numPr>
        <w:spacing w:before="0" w:after="160" w:line="259" w:lineRule="auto"/>
        <w:jc w:val="left"/>
        <w:rPr>
          <w:b/>
        </w:rPr>
      </w:pPr>
      <w:r w:rsidRPr="00951B33">
        <w:rPr>
          <w:b/>
        </w:rPr>
        <w:t>Vize či stručný cíl projektu</w:t>
      </w:r>
    </w:p>
    <w:p w14:paraId="2A1F81B8" w14:textId="77777777" w:rsidR="005E212F" w:rsidRPr="00951B33" w:rsidRDefault="005E212F" w:rsidP="005E212F">
      <w:pPr>
        <w:rPr>
          <w:i/>
        </w:rPr>
      </w:pPr>
    </w:p>
    <w:p w14:paraId="15C02D37" w14:textId="77777777" w:rsidR="005E212F" w:rsidRPr="00951B33" w:rsidRDefault="005E212F" w:rsidP="005E212F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</w:rPr>
      </w:pPr>
      <w:r w:rsidRPr="00951B33">
        <w:rPr>
          <w:b/>
        </w:rPr>
        <w:t>Současný stav oblasti/oboru s důrazem na budoucí rozvoj a trendy</w:t>
      </w:r>
    </w:p>
    <w:p w14:paraId="08934165" w14:textId="77777777" w:rsidR="005E212F" w:rsidRPr="00951B33" w:rsidRDefault="005E212F" w:rsidP="005E212F">
      <w:pPr>
        <w:rPr>
          <w:i/>
        </w:rPr>
      </w:pPr>
    </w:p>
    <w:p w14:paraId="14406BD4" w14:textId="77777777" w:rsidR="005E212F" w:rsidRPr="00951B33" w:rsidRDefault="005E212F" w:rsidP="005E212F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</w:rPr>
      </w:pPr>
      <w:r w:rsidRPr="00951B33">
        <w:rPr>
          <w:b/>
        </w:rPr>
        <w:t>Zásadní cíle v technologiích a poznatcích, které jsou dosažitelné ve 3 letech a ke konci projektu</w:t>
      </w:r>
    </w:p>
    <w:p w14:paraId="067556F9" w14:textId="77777777" w:rsidR="005E212F" w:rsidRDefault="005E212F" w:rsidP="005E212F">
      <w:pPr>
        <w:rPr>
          <w:bCs/>
        </w:rPr>
      </w:pPr>
    </w:p>
    <w:p w14:paraId="5E962F59" w14:textId="77777777" w:rsidR="005E212F" w:rsidRPr="001A6DE1" w:rsidRDefault="005E212F" w:rsidP="005E212F">
      <w:pPr>
        <w:spacing w:after="240"/>
        <w:rPr>
          <w:bCs/>
        </w:rPr>
      </w:pPr>
      <w:r w:rsidRPr="001A6DE1">
        <w:rPr>
          <w:bCs/>
          <w:i/>
          <w:u w:val="single"/>
        </w:rPr>
        <w:t>Poznámka:</w:t>
      </w:r>
      <w:r w:rsidRPr="001A6DE1">
        <w:rPr>
          <w:bCs/>
        </w:rPr>
        <w:t xml:space="preserve"> část 4 a 5 by měla představovat max. 10 % textu přílohy</w:t>
      </w:r>
    </w:p>
    <w:p w14:paraId="42A35F92" w14:textId="77777777" w:rsidR="005E212F" w:rsidRDefault="005E212F" w:rsidP="005E212F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</w:rPr>
      </w:pPr>
      <w:r w:rsidRPr="00951B33">
        <w:rPr>
          <w:b/>
        </w:rPr>
        <w:t>Popis řízení strategického projektu a principy složení a jednání Rady centra</w:t>
      </w:r>
    </w:p>
    <w:p w14:paraId="10962FA5" w14:textId="77777777" w:rsidR="005E212F" w:rsidRDefault="005E212F" w:rsidP="005E212F">
      <w:pPr>
        <w:pStyle w:val="Odstavecseseznamem"/>
      </w:pPr>
    </w:p>
    <w:p w14:paraId="6CAE8AFB" w14:textId="77777777" w:rsidR="005E212F" w:rsidRPr="00951B33" w:rsidRDefault="005E212F" w:rsidP="005E212F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</w:rPr>
      </w:pPr>
      <w:r w:rsidRPr="00951B33">
        <w:rPr>
          <w:b/>
        </w:rPr>
        <w:t>Způsob hodnocení plnění strategické agendy – evaluační plán</w:t>
      </w:r>
    </w:p>
    <w:p w14:paraId="7F16A84E" w14:textId="77777777" w:rsidR="005E212F" w:rsidRDefault="005E212F" w:rsidP="005E212F"/>
    <w:p w14:paraId="2343B28C" w14:textId="77777777" w:rsidR="005E212F" w:rsidRDefault="005E212F" w:rsidP="005E212F">
      <w:pPr>
        <w:pStyle w:val="Odstavecseseznamem"/>
      </w:pPr>
    </w:p>
    <w:p w14:paraId="273A5930" w14:textId="58C38E42" w:rsidR="004A1551" w:rsidRDefault="004A1551" w:rsidP="009D3DB2"/>
    <w:sectPr w:rsidR="004A155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94EC" w14:textId="77777777" w:rsidR="00275146" w:rsidRDefault="00275146" w:rsidP="009D3DB2">
      <w:r>
        <w:separator/>
      </w:r>
    </w:p>
  </w:endnote>
  <w:endnote w:type="continuationSeparator" w:id="0">
    <w:p w14:paraId="5DCA7524" w14:textId="77777777" w:rsidR="00275146" w:rsidRDefault="00275146" w:rsidP="009D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AFB" w14:textId="77777777" w:rsidR="002D1AD0" w:rsidRDefault="002D1AD0" w:rsidP="002D1AD0">
    <w:pPr>
      <w:jc w:val="right"/>
      <w:rPr>
        <w:sz w:val="18"/>
        <w:szCs w:val="18"/>
      </w:rPr>
    </w:pPr>
  </w:p>
  <w:p w14:paraId="273A5938" w14:textId="3777D418" w:rsidR="004A1551" w:rsidRDefault="00AE1EC0" w:rsidP="002D1AD0">
    <w:pPr>
      <w:jc w:val="right"/>
    </w:pPr>
    <w:r w:rsidRPr="002D1AD0">
      <w:rPr>
        <w:sz w:val="18"/>
        <w:szCs w:val="18"/>
      </w:rPr>
      <w:t xml:space="preserve">Strana </w:t>
    </w:r>
    <w:r w:rsidRPr="002D1AD0">
      <w:rPr>
        <w:sz w:val="18"/>
        <w:szCs w:val="18"/>
      </w:rPr>
      <w:fldChar w:fldCharType="begin"/>
    </w:r>
    <w:r w:rsidRPr="002D1AD0">
      <w:rPr>
        <w:sz w:val="18"/>
        <w:szCs w:val="18"/>
      </w:rPr>
      <w:instrText>PAGE</w:instrText>
    </w:r>
    <w:r w:rsidRPr="002D1AD0">
      <w:rPr>
        <w:sz w:val="18"/>
        <w:szCs w:val="18"/>
      </w:rPr>
      <w:fldChar w:fldCharType="separate"/>
    </w:r>
    <w:r w:rsidR="00755FCF" w:rsidRPr="002D1AD0">
      <w:rPr>
        <w:noProof/>
        <w:sz w:val="18"/>
        <w:szCs w:val="18"/>
      </w:rPr>
      <w:t>1</w:t>
    </w:r>
    <w:r w:rsidRPr="002D1AD0">
      <w:rPr>
        <w:sz w:val="18"/>
        <w:szCs w:val="18"/>
      </w:rPr>
      <w:fldChar w:fldCharType="end"/>
    </w:r>
    <w:r w:rsidRPr="002D1AD0">
      <w:rPr>
        <w:sz w:val="18"/>
        <w:szCs w:val="18"/>
      </w:rPr>
      <w:t>/</w:t>
    </w:r>
    <w:r w:rsidRPr="002D1AD0">
      <w:rPr>
        <w:sz w:val="18"/>
        <w:szCs w:val="18"/>
      </w:rPr>
      <w:fldChar w:fldCharType="begin"/>
    </w:r>
    <w:r w:rsidRPr="002D1AD0">
      <w:rPr>
        <w:sz w:val="18"/>
        <w:szCs w:val="18"/>
      </w:rPr>
      <w:instrText>NUMPAGES</w:instrText>
    </w:r>
    <w:r w:rsidRPr="002D1AD0">
      <w:rPr>
        <w:sz w:val="18"/>
        <w:szCs w:val="18"/>
      </w:rPr>
      <w:fldChar w:fldCharType="separate"/>
    </w:r>
    <w:r w:rsidR="00755FCF" w:rsidRPr="002D1AD0">
      <w:rPr>
        <w:noProof/>
        <w:sz w:val="18"/>
        <w:szCs w:val="18"/>
      </w:rPr>
      <w:t>2</w:t>
    </w:r>
    <w:r w:rsidRPr="002D1AD0">
      <w:rPr>
        <w:sz w:val="18"/>
        <w:szCs w:val="18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73A593D" wp14:editId="273A593E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5796000" cy="87762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000" cy="877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1B00" w14:textId="77777777" w:rsidR="00275146" w:rsidRDefault="00275146" w:rsidP="009D3DB2">
      <w:r>
        <w:separator/>
      </w:r>
    </w:p>
  </w:footnote>
  <w:footnote w:type="continuationSeparator" w:id="0">
    <w:p w14:paraId="735CD8C2" w14:textId="77777777" w:rsidR="00275146" w:rsidRDefault="00275146" w:rsidP="009D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5935" w14:textId="5DBBC7F1" w:rsidR="004A1551" w:rsidRDefault="005E212F" w:rsidP="009D3DB2">
    <w:r>
      <w:rPr>
        <w:noProof/>
      </w:rPr>
      <w:drawing>
        <wp:anchor distT="0" distB="0" distL="114300" distR="114300" simplePos="0" relativeHeight="251662336" behindDoc="1" locked="0" layoutInCell="1" allowOverlap="1" wp14:anchorId="07F24A09" wp14:editId="28CF63BE">
          <wp:simplePos x="0" y="0"/>
          <wp:positionH relativeFrom="margin">
            <wp:align>right</wp:align>
          </wp:positionH>
          <wp:positionV relativeFrom="paragraph">
            <wp:posOffset>-851372</wp:posOffset>
          </wp:positionV>
          <wp:extent cx="4083050" cy="266462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83050" cy="266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932">
      <w:rPr>
        <w:noProof/>
      </w:rPr>
      <w:drawing>
        <wp:anchor distT="0" distB="0" distL="0" distR="0" simplePos="0" relativeHeight="251659264" behindDoc="1" locked="0" layoutInCell="1" hidden="0" allowOverlap="1" wp14:anchorId="273A593B" wp14:editId="0361E5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4EE"/>
    <w:multiLevelType w:val="multilevel"/>
    <w:tmpl w:val="68A8527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D08"/>
    <w:multiLevelType w:val="hybridMultilevel"/>
    <w:tmpl w:val="1B3C1E98"/>
    <w:lvl w:ilvl="0" w:tplc="EF60F712">
      <w:start w:val="1"/>
      <w:numFmt w:val="decimal"/>
      <w:lvlText w:val="%1."/>
      <w:lvlJc w:val="left"/>
      <w:pPr>
        <w:ind w:left="720" w:hanging="360"/>
      </w:pPr>
      <w:rPr>
        <w:color w:val="F03741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60C0"/>
    <w:multiLevelType w:val="hybridMultilevel"/>
    <w:tmpl w:val="3E10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51"/>
    <w:rsid w:val="000969FC"/>
    <w:rsid w:val="001C299A"/>
    <w:rsid w:val="00237C51"/>
    <w:rsid w:val="00275146"/>
    <w:rsid w:val="002B4970"/>
    <w:rsid w:val="002D1AD0"/>
    <w:rsid w:val="00382C88"/>
    <w:rsid w:val="003F2C62"/>
    <w:rsid w:val="00457F13"/>
    <w:rsid w:val="004A1551"/>
    <w:rsid w:val="005435E5"/>
    <w:rsid w:val="00552AA8"/>
    <w:rsid w:val="005E212F"/>
    <w:rsid w:val="00671978"/>
    <w:rsid w:val="006809F5"/>
    <w:rsid w:val="00755FCF"/>
    <w:rsid w:val="00776714"/>
    <w:rsid w:val="007B0868"/>
    <w:rsid w:val="007F37AC"/>
    <w:rsid w:val="00986079"/>
    <w:rsid w:val="009D3DB2"/>
    <w:rsid w:val="00A7577C"/>
    <w:rsid w:val="00AE1EC0"/>
    <w:rsid w:val="00AE3932"/>
    <w:rsid w:val="00BA6C50"/>
    <w:rsid w:val="00CE30EE"/>
    <w:rsid w:val="00EE1966"/>
    <w:rsid w:val="00F32078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A5918"/>
  <w15:docId w15:val="{A6DAFC07-FA67-48D5-989B-C9A1387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3DB2"/>
    <w:pPr>
      <w:jc w:val="both"/>
    </w:pPr>
    <w:rPr>
      <w:rFonts w:cstheme="minorHAnsi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F32078"/>
    <w:pPr>
      <w:numPr>
        <w:numId w:val="1"/>
      </w:numPr>
      <w:spacing w:before="240"/>
      <w:ind w:left="357" w:hanging="357"/>
      <w:outlineLvl w:val="0"/>
    </w:pPr>
    <w:rPr>
      <w:b/>
      <w:bCs/>
      <w:color w:val="F0374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2078"/>
    <w:rPr>
      <w:rFonts w:cstheme="minorHAnsi"/>
      <w:b/>
      <w:bCs/>
      <w:color w:val="F0374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87LC49baTvly6H0fYNaSmThfw==">AMUW2mUv3XFbWlj7b+vIyR8aRG7iL4pSY49vldBq4d/oUaXlHNkOyIV34rjjlqtJBZf0WN0/JeDpLl31p+duCuJrgzF+LLLkrO513PtWFhX8oWIraCEcxxoyb+Z8d3FX5lXjYMQxLIhl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25</cp:revision>
  <dcterms:created xsi:type="dcterms:W3CDTF">2021-12-01T16:15:00Z</dcterms:created>
  <dcterms:modified xsi:type="dcterms:W3CDTF">2021-12-10T22:03:00Z</dcterms:modified>
</cp:coreProperties>
</file>